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B8" w:rsidRPr="00F56C12" w:rsidRDefault="00E25EB8" w:rsidP="00F56C12">
      <w:pPr>
        <w:spacing w:line="480" w:lineRule="auto"/>
        <w:jc w:val="both"/>
        <w:rPr>
          <w:rFonts w:asciiTheme="majorBidi" w:hAnsiTheme="majorBidi" w:cstheme="majorBidi" w:hint="cs"/>
          <w:sz w:val="24"/>
          <w:szCs w:val="24"/>
          <w:rtl/>
          <w:lang w:bidi="ar-EG"/>
        </w:rPr>
      </w:pPr>
    </w:p>
    <w:p w:rsidR="00F92604" w:rsidRDefault="00F56C12" w:rsidP="00C86DFF">
      <w:pPr>
        <w:spacing w:line="480" w:lineRule="auto"/>
        <w:jc w:val="both"/>
        <w:rPr>
          <w:rFonts w:asciiTheme="majorBidi" w:hAnsiTheme="majorBidi" w:cstheme="majorBidi"/>
          <w:sz w:val="24"/>
          <w:szCs w:val="24"/>
          <w:rtl/>
          <w:lang w:bidi="ar-EG"/>
        </w:rPr>
      </w:pPr>
      <w:r w:rsidRPr="00F56C12">
        <w:rPr>
          <w:rFonts w:asciiTheme="majorBidi" w:hAnsiTheme="majorBidi" w:cstheme="majorBidi"/>
          <w:sz w:val="24"/>
          <w:szCs w:val="24"/>
          <w:rtl/>
          <w:lang w:bidi="ar-EG"/>
        </w:rPr>
        <w:t xml:space="preserve">   </w:t>
      </w:r>
      <w:r w:rsidR="00E0231B">
        <w:rPr>
          <w:rFonts w:asciiTheme="majorBidi" w:hAnsiTheme="majorBidi" w:cstheme="majorBidi" w:hint="cs"/>
          <w:sz w:val="24"/>
          <w:szCs w:val="24"/>
          <w:rtl/>
          <w:lang w:bidi="ar-EG"/>
        </w:rPr>
        <w:t xml:space="preserve">    </w:t>
      </w:r>
      <w:r w:rsidR="003119AB">
        <w:rPr>
          <w:rFonts w:asciiTheme="majorBidi" w:hAnsiTheme="majorBidi" w:cstheme="majorBidi" w:hint="cs"/>
          <w:sz w:val="24"/>
          <w:szCs w:val="24"/>
          <w:rtl/>
          <w:lang w:bidi="ar-EG"/>
        </w:rPr>
        <w:t xml:space="preserve"> </w:t>
      </w:r>
      <w:r w:rsidR="00E0231B">
        <w:rPr>
          <w:rFonts w:asciiTheme="majorBidi" w:hAnsiTheme="majorBidi" w:cstheme="majorBidi" w:hint="cs"/>
          <w:sz w:val="24"/>
          <w:szCs w:val="24"/>
          <w:rtl/>
          <w:lang w:bidi="ar-EG"/>
        </w:rPr>
        <w:t xml:space="preserve"> </w:t>
      </w:r>
      <w:r w:rsidRPr="00F56C12">
        <w:rPr>
          <w:rFonts w:asciiTheme="majorBidi" w:hAnsiTheme="majorBidi" w:cstheme="majorBidi"/>
          <w:sz w:val="24"/>
          <w:szCs w:val="24"/>
          <w:rtl/>
          <w:lang w:bidi="ar-EG"/>
        </w:rPr>
        <w:t xml:space="preserve"> كان ابن</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خلدون ذا عقلية واضحة في نظريته عن العمران البشري، وكان وضوحه ذلك يمز</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ق</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كل</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غموض</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حول نظرته وفلسفته في علم الاجتماع، ولا عجب</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في ذلك؛ فقد كان أحد</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أبرز</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علماء المسلمين في عصره، وكان من الشخصيات</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التي ارتقت</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إلى منزلة عالية في العلم</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w:t>
      </w:r>
      <w:r w:rsidR="003119AB">
        <w:rPr>
          <w:rFonts w:asciiTheme="majorBidi" w:hAnsiTheme="majorBidi" w:cstheme="majorBidi" w:hint="cs"/>
          <w:sz w:val="24"/>
          <w:szCs w:val="24"/>
          <w:rtl/>
          <w:lang w:bidi="ar-EG"/>
        </w:rPr>
        <w:t>و</w:t>
      </w:r>
      <w:r w:rsidRPr="00F56C12">
        <w:rPr>
          <w:rFonts w:asciiTheme="majorBidi" w:hAnsiTheme="majorBidi" w:cstheme="majorBidi"/>
          <w:sz w:val="24"/>
          <w:szCs w:val="24"/>
          <w:rtl/>
          <w:lang w:bidi="ar-EG"/>
        </w:rPr>
        <w:t xml:space="preserve">فنون المعرفة، وبخاصة </w:t>
      </w:r>
      <w:r w:rsidR="003119AB">
        <w:rPr>
          <w:rFonts w:asciiTheme="majorBidi" w:hAnsiTheme="majorBidi" w:cstheme="majorBidi" w:hint="cs"/>
          <w:sz w:val="24"/>
          <w:szCs w:val="24"/>
          <w:rtl/>
          <w:lang w:bidi="ar-EG"/>
        </w:rPr>
        <w:t xml:space="preserve">في </w:t>
      </w:r>
      <w:r w:rsidRPr="00F56C12">
        <w:rPr>
          <w:rFonts w:asciiTheme="majorBidi" w:hAnsiTheme="majorBidi" w:cstheme="majorBidi"/>
          <w:sz w:val="24"/>
          <w:szCs w:val="24"/>
          <w:rtl/>
          <w:lang w:bidi="ar-EG"/>
        </w:rPr>
        <w:t>علم الاجتماع والعمران البشري، إضافة إلى تمتعه</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بسعة الأفق التي لم يصدر </w:t>
      </w:r>
      <w:r w:rsidR="003119AB">
        <w:rPr>
          <w:rFonts w:asciiTheme="majorBidi" w:hAnsiTheme="majorBidi" w:cstheme="majorBidi" w:hint="cs"/>
          <w:sz w:val="24"/>
          <w:szCs w:val="24"/>
          <w:rtl/>
          <w:lang w:bidi="ar-EG"/>
        </w:rPr>
        <w:t>فيها عن</w:t>
      </w:r>
      <w:r w:rsidRPr="00F56C12">
        <w:rPr>
          <w:rFonts w:asciiTheme="majorBidi" w:hAnsiTheme="majorBidi" w:cstheme="majorBidi"/>
          <w:sz w:val="24"/>
          <w:szCs w:val="24"/>
          <w:rtl/>
          <w:lang w:bidi="ar-EG"/>
        </w:rPr>
        <w:t xml:space="preserve"> أي رأي يُنافي تعاليم الدين الإسلامي، بل كانت مفاهيمه المتطورة تمثل تطويع</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ا للمجتمع</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الإنساني</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انطلاق</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ا من روح</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المبادئ</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الإسلامية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ومن هنا فقد</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كان </w:t>
      </w:r>
      <w:r w:rsidR="003119AB">
        <w:rPr>
          <w:rFonts w:asciiTheme="majorBidi" w:hAnsiTheme="majorBidi" w:cstheme="majorBidi" w:hint="cs"/>
          <w:sz w:val="24"/>
          <w:szCs w:val="24"/>
          <w:rtl/>
          <w:lang w:bidi="ar-EG"/>
        </w:rPr>
        <w:t>واسع</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الاط</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لاع ومُلمًّا بأبواب الثقافة الإسلامية المتعددة حتى أحاط</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بها كاملة، فكتب في الكلام، وفي أصول الفقه، </w:t>
      </w:r>
      <w:r w:rsidR="003119AB">
        <w:rPr>
          <w:rFonts w:asciiTheme="majorBidi" w:hAnsiTheme="majorBidi" w:cstheme="majorBidi" w:hint="cs"/>
          <w:sz w:val="24"/>
          <w:szCs w:val="24"/>
          <w:rtl/>
          <w:lang w:bidi="ar-EG"/>
        </w:rPr>
        <w:t xml:space="preserve">كما </w:t>
      </w:r>
      <w:r w:rsidR="00A1781D">
        <w:rPr>
          <w:rFonts w:asciiTheme="majorBidi" w:hAnsiTheme="majorBidi" w:cstheme="majorBidi"/>
          <w:sz w:val="24"/>
          <w:szCs w:val="24"/>
          <w:rtl/>
          <w:lang w:bidi="ar-EG"/>
        </w:rPr>
        <w:t xml:space="preserve">كتب في الفلسفة والتصوف، وكتابه </w:t>
      </w:r>
      <w:r w:rsidR="00A1781D">
        <w:rPr>
          <w:rFonts w:asciiTheme="majorBidi" w:hAnsiTheme="majorBidi" w:cstheme="majorBidi" w:hint="cs"/>
          <w:sz w:val="24"/>
          <w:szCs w:val="24"/>
          <w:rtl/>
          <w:lang w:bidi="ar-EG"/>
        </w:rPr>
        <w:t>(</w:t>
      </w:r>
      <w:r w:rsidR="00A1781D">
        <w:rPr>
          <w:rFonts w:asciiTheme="majorBidi" w:hAnsiTheme="majorBidi" w:cstheme="majorBidi"/>
          <w:sz w:val="24"/>
          <w:szCs w:val="24"/>
          <w:rtl/>
          <w:lang w:bidi="ar-EG"/>
        </w:rPr>
        <w:t>المقدمة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خير</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دليل</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على سعة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اط</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لاع</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ه</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وإحاطته</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الكاملة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بأكثر</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العلوم</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العربية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والإسلامية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من اللغة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والدين</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والفلسفة</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والتاري</w:t>
      </w:r>
      <w:r w:rsidR="003119AB">
        <w:rPr>
          <w:rFonts w:asciiTheme="majorBidi" w:hAnsiTheme="majorBidi" w:cstheme="majorBidi"/>
          <w:sz w:val="24"/>
          <w:szCs w:val="24"/>
          <w:rtl/>
          <w:lang w:bidi="ar-EG"/>
        </w:rPr>
        <w:t>خ</w:t>
      </w:r>
      <w:r w:rsidR="00A1781D">
        <w:rPr>
          <w:rFonts w:asciiTheme="majorBidi" w:hAnsiTheme="majorBidi" w:cstheme="majorBidi" w:hint="cs"/>
          <w:sz w:val="24"/>
          <w:szCs w:val="24"/>
          <w:rtl/>
          <w:lang w:bidi="ar-EG"/>
        </w:rPr>
        <w:t>ِ</w:t>
      </w:r>
      <w:r w:rsidR="003119AB">
        <w:rPr>
          <w:rFonts w:asciiTheme="majorBidi" w:hAnsiTheme="majorBidi" w:cstheme="majorBidi"/>
          <w:sz w:val="24"/>
          <w:szCs w:val="24"/>
          <w:rtl/>
          <w:lang w:bidi="ar-EG"/>
        </w:rPr>
        <w:t xml:space="preserve"> وعلوم</w:t>
      </w:r>
      <w:r w:rsidR="00A1781D">
        <w:rPr>
          <w:rFonts w:asciiTheme="majorBidi" w:hAnsiTheme="majorBidi" w:cstheme="majorBidi" w:hint="cs"/>
          <w:sz w:val="24"/>
          <w:szCs w:val="24"/>
          <w:rtl/>
          <w:lang w:bidi="ar-EG"/>
        </w:rPr>
        <w:t>ِ</w:t>
      </w:r>
      <w:r w:rsidR="003119AB">
        <w:rPr>
          <w:rFonts w:asciiTheme="majorBidi" w:hAnsiTheme="majorBidi" w:cstheme="majorBidi"/>
          <w:sz w:val="24"/>
          <w:szCs w:val="24"/>
          <w:rtl/>
          <w:lang w:bidi="ar-EG"/>
        </w:rPr>
        <w:t xml:space="preserve"> القرآن</w:t>
      </w:r>
      <w:r w:rsidR="00A1781D">
        <w:rPr>
          <w:rFonts w:asciiTheme="majorBidi" w:hAnsiTheme="majorBidi" w:cstheme="majorBidi" w:hint="cs"/>
          <w:sz w:val="24"/>
          <w:szCs w:val="24"/>
          <w:rtl/>
          <w:lang w:bidi="ar-EG"/>
        </w:rPr>
        <w:t>ِ</w:t>
      </w:r>
      <w:r w:rsidR="003119AB">
        <w:rPr>
          <w:rFonts w:asciiTheme="majorBidi" w:hAnsiTheme="majorBidi" w:cstheme="majorBidi"/>
          <w:sz w:val="24"/>
          <w:szCs w:val="24"/>
          <w:rtl/>
          <w:lang w:bidi="ar-EG"/>
        </w:rPr>
        <w:t xml:space="preserve"> والحديث</w:t>
      </w:r>
      <w:r w:rsidR="00A1781D">
        <w:rPr>
          <w:rFonts w:asciiTheme="majorBidi" w:hAnsiTheme="majorBidi" w:cstheme="majorBidi" w:hint="cs"/>
          <w:sz w:val="24"/>
          <w:szCs w:val="24"/>
          <w:rtl/>
          <w:lang w:bidi="ar-EG"/>
        </w:rPr>
        <w:t>ِ</w:t>
      </w:r>
      <w:r w:rsidR="003119AB">
        <w:rPr>
          <w:rFonts w:asciiTheme="majorBidi" w:hAnsiTheme="majorBidi" w:cstheme="majorBidi"/>
          <w:sz w:val="24"/>
          <w:szCs w:val="24"/>
          <w:rtl/>
          <w:lang w:bidi="ar-EG"/>
        </w:rPr>
        <w:t xml:space="preserve"> والتفسير</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وقد جعل من العرب محورا لتفكيره فأعطاهم الدور</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الرئيس</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في الإسلام</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لأنهم</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حملوا رايته</w:t>
      </w:r>
      <w:r w:rsidR="00A1781D">
        <w:rPr>
          <w:rFonts w:asciiTheme="majorBidi" w:hAnsiTheme="majorBidi" w:cstheme="majorBidi" w:hint="cs"/>
          <w:sz w:val="24"/>
          <w:szCs w:val="24"/>
          <w:rtl/>
          <w:lang w:bidi="ar-EG"/>
        </w:rPr>
        <w:t>ُ</w:t>
      </w:r>
      <w:r w:rsidRPr="00F56C12">
        <w:rPr>
          <w:rFonts w:asciiTheme="majorBidi" w:hAnsiTheme="majorBidi" w:cstheme="majorBidi"/>
          <w:sz w:val="24"/>
          <w:szCs w:val="24"/>
          <w:rtl/>
          <w:lang w:bidi="ar-EG"/>
        </w:rPr>
        <w:t xml:space="preserve"> </w:t>
      </w:r>
      <w:r>
        <w:rPr>
          <w:rFonts w:asciiTheme="majorBidi" w:hAnsiTheme="majorBidi" w:cstheme="majorBidi" w:hint="cs"/>
          <w:sz w:val="24"/>
          <w:szCs w:val="24"/>
          <w:rtl/>
          <w:lang w:bidi="ar-EG"/>
        </w:rPr>
        <w:t>وحد</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د</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وا معالم</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دار</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الإسلام</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w:t>
      </w:r>
    </w:p>
    <w:p w:rsidR="00F56C12" w:rsidRDefault="00F56C12" w:rsidP="00A1781D">
      <w:pPr>
        <w:spacing w:line="480" w:lineRule="auto"/>
        <w:jc w:val="both"/>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         لقد سبق ابن</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خلدون</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زمنه بح</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ق</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ب</w:t>
      </w:r>
      <w:r w:rsidR="00A1781D">
        <w:rPr>
          <w:rFonts w:asciiTheme="majorBidi" w:hAnsiTheme="majorBidi" w:cstheme="majorBidi" w:hint="cs"/>
          <w:sz w:val="24"/>
          <w:szCs w:val="24"/>
          <w:rtl/>
          <w:lang w:bidi="ar-EG"/>
        </w:rPr>
        <w:t>ٍ زمنيَّةٍ</w:t>
      </w:r>
      <w:r>
        <w:rPr>
          <w:rFonts w:asciiTheme="majorBidi" w:hAnsiTheme="majorBidi" w:cstheme="majorBidi" w:hint="cs"/>
          <w:sz w:val="24"/>
          <w:szCs w:val="24"/>
          <w:rtl/>
          <w:lang w:bidi="ar-EG"/>
        </w:rPr>
        <w:t xml:space="preserve"> طويلة</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فقد كان من المبتكرين والمجددين الذي خ</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ل</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د</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ت</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أفكار</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هم وآراؤهم  كمصدر</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وحي</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دائم</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يبعث</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الإلهام</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باستمرار</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لكل علماء الاجتماع من بعده إلى يومنا هذا،</w:t>
      </w:r>
      <w:r w:rsidR="00575957">
        <w:rPr>
          <w:rFonts w:asciiTheme="majorBidi" w:hAnsiTheme="majorBidi" w:cstheme="majorBidi" w:hint="cs"/>
          <w:sz w:val="24"/>
          <w:szCs w:val="24"/>
          <w:rtl/>
          <w:lang w:bidi="ar-EG"/>
        </w:rPr>
        <w:t xml:space="preserve"> </w:t>
      </w:r>
      <w:r w:rsidR="00A1781D">
        <w:rPr>
          <w:rFonts w:asciiTheme="majorBidi" w:hAnsiTheme="majorBidi" w:cstheme="majorBidi" w:hint="cs"/>
          <w:sz w:val="24"/>
          <w:szCs w:val="24"/>
          <w:rtl/>
          <w:lang w:bidi="ar-EG"/>
        </w:rPr>
        <w:t>حيثُ</w:t>
      </w:r>
      <w:r w:rsidR="00575957">
        <w:rPr>
          <w:rFonts w:asciiTheme="majorBidi" w:hAnsiTheme="majorBidi" w:cstheme="majorBidi" w:hint="cs"/>
          <w:sz w:val="24"/>
          <w:szCs w:val="24"/>
          <w:rtl/>
          <w:lang w:bidi="ar-EG"/>
        </w:rPr>
        <w:t xml:space="preserve"> إنه أتى بما لم يسبقه إليه أحد من قبله وهو (علم العمران) أو ما اصطُلح عليه في عصرنا الراهن بـ (علم الاجتماع الإنساني) فكشف عن مجموعة من النظريات والآراء التي لم يصل إليها باحث إلا بعد موته </w:t>
      </w:r>
      <w:r w:rsidR="00A1781D">
        <w:rPr>
          <w:rFonts w:asciiTheme="majorBidi" w:hAnsiTheme="majorBidi" w:cstheme="majorBidi" w:hint="cs"/>
          <w:sz w:val="24"/>
          <w:szCs w:val="24"/>
          <w:rtl/>
          <w:lang w:bidi="ar-EG"/>
        </w:rPr>
        <w:t>بزمن طويلِ</w:t>
      </w:r>
      <w:r w:rsidR="00575957">
        <w:rPr>
          <w:rFonts w:asciiTheme="majorBidi" w:hAnsiTheme="majorBidi" w:cstheme="majorBidi" w:hint="cs"/>
          <w:sz w:val="24"/>
          <w:szCs w:val="24"/>
          <w:rtl/>
          <w:lang w:bidi="ar-EG"/>
        </w:rPr>
        <w:t>، ومن هذا المنطلق فإنه يُعد بحق رائد</w:t>
      </w:r>
      <w:r w:rsidR="00A1781D">
        <w:rPr>
          <w:rFonts w:asciiTheme="majorBidi" w:hAnsiTheme="majorBidi" w:cstheme="majorBidi" w:hint="cs"/>
          <w:sz w:val="24"/>
          <w:szCs w:val="24"/>
          <w:rtl/>
          <w:lang w:bidi="ar-EG"/>
        </w:rPr>
        <w:t>َ</w:t>
      </w:r>
      <w:r w:rsidR="00575957">
        <w:rPr>
          <w:rFonts w:asciiTheme="majorBidi" w:hAnsiTheme="majorBidi" w:cstheme="majorBidi" w:hint="cs"/>
          <w:sz w:val="24"/>
          <w:szCs w:val="24"/>
          <w:rtl/>
          <w:lang w:bidi="ar-EG"/>
        </w:rPr>
        <w:t xml:space="preserve"> الفكر</w:t>
      </w:r>
      <w:r w:rsidR="00A1781D">
        <w:rPr>
          <w:rFonts w:asciiTheme="majorBidi" w:hAnsiTheme="majorBidi" w:cstheme="majorBidi" w:hint="cs"/>
          <w:sz w:val="24"/>
          <w:szCs w:val="24"/>
          <w:rtl/>
          <w:lang w:bidi="ar-EG"/>
        </w:rPr>
        <w:t>ِ</w:t>
      </w:r>
      <w:r w:rsidR="00575957">
        <w:rPr>
          <w:rFonts w:asciiTheme="majorBidi" w:hAnsiTheme="majorBidi" w:cstheme="majorBidi" w:hint="cs"/>
          <w:sz w:val="24"/>
          <w:szCs w:val="24"/>
          <w:rtl/>
          <w:lang w:bidi="ar-EG"/>
        </w:rPr>
        <w:t xml:space="preserve"> العربي</w:t>
      </w:r>
      <w:r w:rsidR="00A1781D">
        <w:rPr>
          <w:rFonts w:asciiTheme="majorBidi" w:hAnsiTheme="majorBidi" w:cstheme="majorBidi" w:hint="cs"/>
          <w:sz w:val="24"/>
          <w:szCs w:val="24"/>
          <w:rtl/>
          <w:lang w:bidi="ar-EG"/>
        </w:rPr>
        <w:t>ِّ</w:t>
      </w:r>
      <w:r w:rsidR="00575957">
        <w:rPr>
          <w:rFonts w:asciiTheme="majorBidi" w:hAnsiTheme="majorBidi" w:cstheme="majorBidi" w:hint="cs"/>
          <w:sz w:val="24"/>
          <w:szCs w:val="24"/>
          <w:rtl/>
          <w:lang w:bidi="ar-EG"/>
        </w:rPr>
        <w:t xml:space="preserve"> والإنساني</w:t>
      </w:r>
      <w:r w:rsidR="00A1781D">
        <w:rPr>
          <w:rFonts w:asciiTheme="majorBidi" w:hAnsiTheme="majorBidi" w:cstheme="majorBidi" w:hint="cs"/>
          <w:sz w:val="24"/>
          <w:szCs w:val="24"/>
          <w:rtl/>
          <w:lang w:bidi="ar-EG"/>
        </w:rPr>
        <w:t>ِّ</w:t>
      </w:r>
      <w:r w:rsidR="00575957">
        <w:rPr>
          <w:rFonts w:asciiTheme="majorBidi" w:hAnsiTheme="majorBidi" w:cstheme="majorBidi" w:hint="cs"/>
          <w:sz w:val="24"/>
          <w:szCs w:val="24"/>
          <w:rtl/>
          <w:lang w:bidi="ar-EG"/>
        </w:rPr>
        <w:t>، وبخاصة في مجال</w:t>
      </w:r>
      <w:r w:rsidR="00A1781D">
        <w:rPr>
          <w:rFonts w:asciiTheme="majorBidi" w:hAnsiTheme="majorBidi" w:cstheme="majorBidi" w:hint="cs"/>
          <w:sz w:val="24"/>
          <w:szCs w:val="24"/>
          <w:rtl/>
          <w:lang w:bidi="ar-EG"/>
        </w:rPr>
        <w:t>ِ</w:t>
      </w:r>
      <w:r w:rsidR="00575957">
        <w:rPr>
          <w:rFonts w:asciiTheme="majorBidi" w:hAnsiTheme="majorBidi" w:cstheme="majorBidi" w:hint="cs"/>
          <w:sz w:val="24"/>
          <w:szCs w:val="24"/>
          <w:rtl/>
          <w:lang w:bidi="ar-EG"/>
        </w:rPr>
        <w:t xml:space="preserve"> علم الاجتماع.</w:t>
      </w:r>
    </w:p>
    <w:p w:rsidR="00C37014" w:rsidRDefault="00575957" w:rsidP="003119AB">
      <w:pPr>
        <w:spacing w:line="480" w:lineRule="auto"/>
        <w:jc w:val="both"/>
        <w:rPr>
          <w:rFonts w:asciiTheme="majorBidi" w:hAnsiTheme="majorBidi" w:cstheme="majorBidi"/>
          <w:sz w:val="24"/>
          <w:szCs w:val="24"/>
          <w:rtl/>
          <w:lang w:bidi="ar-EG"/>
        </w:rPr>
      </w:pPr>
      <w:r>
        <w:rPr>
          <w:rFonts w:asciiTheme="majorBidi" w:hAnsiTheme="majorBidi" w:cstheme="majorBidi" w:hint="cs"/>
          <w:sz w:val="24"/>
          <w:szCs w:val="24"/>
          <w:rtl/>
          <w:lang w:bidi="ar-EG"/>
        </w:rPr>
        <w:t xml:space="preserve">     </w:t>
      </w:r>
      <w:r w:rsidR="00E0231B">
        <w:rPr>
          <w:rFonts w:asciiTheme="majorBidi" w:hAnsiTheme="majorBidi" w:cstheme="majorBidi" w:hint="cs"/>
          <w:sz w:val="24"/>
          <w:szCs w:val="24"/>
          <w:rtl/>
          <w:lang w:bidi="ar-EG"/>
        </w:rPr>
        <w:t xml:space="preserve">  </w:t>
      </w:r>
      <w:r>
        <w:rPr>
          <w:rFonts w:asciiTheme="majorBidi" w:hAnsiTheme="majorBidi" w:cstheme="majorBidi" w:hint="cs"/>
          <w:sz w:val="24"/>
          <w:szCs w:val="24"/>
          <w:rtl/>
          <w:lang w:bidi="ar-EG"/>
        </w:rPr>
        <w:t xml:space="preserve"> في كتابه (المقدمة) وضع ابن خلدون الأسس واللبنات الأولى </w:t>
      </w:r>
      <w:r w:rsidR="003119AB">
        <w:rPr>
          <w:rFonts w:asciiTheme="majorBidi" w:hAnsiTheme="majorBidi" w:cstheme="majorBidi" w:hint="cs"/>
          <w:sz w:val="24"/>
          <w:szCs w:val="24"/>
          <w:rtl/>
          <w:lang w:bidi="ar-EG"/>
        </w:rPr>
        <w:t>ل</w:t>
      </w:r>
      <w:r>
        <w:rPr>
          <w:rFonts w:asciiTheme="majorBidi" w:hAnsiTheme="majorBidi" w:cstheme="majorBidi" w:hint="cs"/>
          <w:sz w:val="24"/>
          <w:szCs w:val="24"/>
          <w:rtl/>
          <w:lang w:bidi="ar-EG"/>
        </w:rPr>
        <w:t>علم العمران البشري والمجتمع الإنساني، وقد ربطه برباط فكري إسلامي في العديد من شُعَبِه من ن</w:t>
      </w:r>
      <w:r w:rsidR="003119AB">
        <w:rPr>
          <w:rFonts w:asciiTheme="majorBidi" w:hAnsiTheme="majorBidi" w:cstheme="majorBidi" w:hint="cs"/>
          <w:sz w:val="24"/>
          <w:szCs w:val="24"/>
          <w:rtl/>
          <w:lang w:bidi="ar-EG"/>
        </w:rPr>
        <w:t>ُ</w:t>
      </w:r>
      <w:r>
        <w:rPr>
          <w:rFonts w:asciiTheme="majorBidi" w:hAnsiTheme="majorBidi" w:cstheme="majorBidi" w:hint="cs"/>
          <w:sz w:val="24"/>
          <w:szCs w:val="24"/>
          <w:rtl/>
          <w:lang w:bidi="ar-EG"/>
        </w:rPr>
        <w:t>ظ</w:t>
      </w:r>
      <w:r w:rsidR="003119AB">
        <w:rPr>
          <w:rFonts w:asciiTheme="majorBidi" w:hAnsiTheme="majorBidi" w:cstheme="majorBidi" w:hint="cs"/>
          <w:sz w:val="24"/>
          <w:szCs w:val="24"/>
          <w:rtl/>
          <w:lang w:bidi="ar-EG"/>
        </w:rPr>
        <w:t>ُ</w:t>
      </w:r>
      <w:r>
        <w:rPr>
          <w:rFonts w:asciiTheme="majorBidi" w:hAnsiTheme="majorBidi" w:cstheme="majorBidi" w:hint="cs"/>
          <w:sz w:val="24"/>
          <w:szCs w:val="24"/>
          <w:rtl/>
          <w:lang w:bidi="ar-EG"/>
        </w:rPr>
        <w:t>م الحكم إلى النظم الإدارية والاجتماعية والسياسية والتربوية والاقتصادية والثقافية، ولم يغفل في كل ذلك التصوف وفكره وأثره في العمران البشري، حيث إن التصوف كان ولا يزال أحد دعائم الفكر الإسلامي، و</w:t>
      </w:r>
      <w:r w:rsidR="003119AB">
        <w:rPr>
          <w:rFonts w:asciiTheme="majorBidi" w:hAnsiTheme="majorBidi" w:cstheme="majorBidi" w:hint="cs"/>
          <w:sz w:val="24"/>
          <w:szCs w:val="24"/>
          <w:rtl/>
          <w:lang w:bidi="ar-EG"/>
        </w:rPr>
        <w:t xml:space="preserve">من خلال ذلك فقد عُني به ابن خلدون </w:t>
      </w:r>
      <w:r>
        <w:rPr>
          <w:rFonts w:asciiTheme="majorBidi" w:hAnsiTheme="majorBidi" w:cstheme="majorBidi" w:hint="cs"/>
          <w:sz w:val="24"/>
          <w:szCs w:val="24"/>
          <w:rtl/>
          <w:lang w:bidi="ar-EG"/>
        </w:rPr>
        <w:t>في مقدمته،</w:t>
      </w:r>
      <w:r w:rsidR="003119AB">
        <w:rPr>
          <w:rFonts w:asciiTheme="majorBidi" w:hAnsiTheme="majorBidi" w:cstheme="majorBidi" w:hint="cs"/>
          <w:sz w:val="24"/>
          <w:szCs w:val="24"/>
          <w:rtl/>
          <w:lang w:bidi="ar-EG"/>
        </w:rPr>
        <w:t xml:space="preserve"> وبخاصة إذا علمنا أنه </w:t>
      </w:r>
      <w:r>
        <w:rPr>
          <w:rFonts w:asciiTheme="majorBidi" w:hAnsiTheme="majorBidi" w:cstheme="majorBidi" w:hint="cs"/>
          <w:sz w:val="24"/>
          <w:szCs w:val="24"/>
          <w:rtl/>
          <w:lang w:bidi="ar-EG"/>
        </w:rPr>
        <w:t>يَدينُ في فكره الإسلامي في مقدمته إلى القرآن الكريم الذي يقصُّ الكثير من حياة المج</w:t>
      </w:r>
      <w:r w:rsidR="00A1781D">
        <w:rPr>
          <w:rFonts w:asciiTheme="majorBidi" w:hAnsiTheme="majorBidi" w:cstheme="majorBidi" w:hint="cs"/>
          <w:sz w:val="24"/>
          <w:szCs w:val="24"/>
          <w:rtl/>
          <w:lang w:bidi="ar-EG"/>
        </w:rPr>
        <w:t>ت</w:t>
      </w:r>
      <w:r>
        <w:rPr>
          <w:rFonts w:asciiTheme="majorBidi" w:hAnsiTheme="majorBidi" w:cstheme="majorBidi" w:hint="cs"/>
          <w:sz w:val="24"/>
          <w:szCs w:val="24"/>
          <w:rtl/>
          <w:lang w:bidi="ar-EG"/>
        </w:rPr>
        <w:t>معات البائدة والمندثرة ودورها في التاريخ الإنساني قبل الإسلام، فقد كان كل ذلك مصدر</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إلهام لفكر ابن خلدون الديني</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والإسلامي</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بصفة</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عام</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ة</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والفكر</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الصوفي</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بصفة</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 xml:space="preserve"> خاصة</w:t>
      </w:r>
      <w:r w:rsidR="00A1781D">
        <w:rPr>
          <w:rFonts w:asciiTheme="majorBidi" w:hAnsiTheme="majorBidi" w:cstheme="majorBidi" w:hint="cs"/>
          <w:sz w:val="24"/>
          <w:szCs w:val="24"/>
          <w:rtl/>
          <w:lang w:bidi="ar-EG"/>
        </w:rPr>
        <w:t>ٍ</w:t>
      </w:r>
      <w:r>
        <w:rPr>
          <w:rFonts w:asciiTheme="majorBidi" w:hAnsiTheme="majorBidi" w:cstheme="majorBidi" w:hint="cs"/>
          <w:sz w:val="24"/>
          <w:szCs w:val="24"/>
          <w:rtl/>
          <w:lang w:bidi="ar-EG"/>
        </w:rPr>
        <w:t>.</w:t>
      </w:r>
    </w:p>
    <w:p w:rsidR="00913341" w:rsidRPr="00913341" w:rsidRDefault="0078543A" w:rsidP="00183E6D">
      <w:pPr>
        <w:spacing w:line="480" w:lineRule="auto"/>
        <w:jc w:val="both"/>
        <w:rPr>
          <w:rFonts w:asciiTheme="majorBidi" w:hAnsiTheme="majorBidi" w:cstheme="majorBidi"/>
          <w:sz w:val="24"/>
          <w:szCs w:val="24"/>
          <w:lang w:bidi="ar-EG"/>
        </w:rPr>
      </w:pPr>
      <w:r>
        <w:rPr>
          <w:rFonts w:asciiTheme="majorBidi" w:hAnsiTheme="majorBidi" w:cstheme="majorBidi" w:hint="cs"/>
          <w:sz w:val="24"/>
          <w:szCs w:val="24"/>
          <w:rtl/>
          <w:lang w:bidi="ar-EG"/>
        </w:rPr>
        <w:t xml:space="preserve">         </w:t>
      </w:r>
      <w:bookmarkStart w:id="0" w:name="_GoBack"/>
      <w:bookmarkEnd w:id="0"/>
    </w:p>
    <w:sectPr w:rsidR="00913341" w:rsidRPr="00913341" w:rsidSect="001A13F1">
      <w:headerReference w:type="default" r:id="rId9"/>
      <w:footerReference w:type="default" r:id="rId10"/>
      <w:footnotePr>
        <w:numRestart w:val="eachPage"/>
      </w:footnotePr>
      <w:pgSz w:w="11906" w:h="16838"/>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E32" w:rsidRDefault="004B3E32" w:rsidP="00FD52FD">
      <w:pPr>
        <w:spacing w:after="0" w:line="240" w:lineRule="auto"/>
      </w:pPr>
      <w:r>
        <w:separator/>
      </w:r>
    </w:p>
  </w:endnote>
  <w:endnote w:type="continuationSeparator" w:id="0">
    <w:p w:rsidR="004B3E32" w:rsidRDefault="004B3E32" w:rsidP="00FD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haroni"/>
        <w:b/>
        <w:bCs/>
        <w:sz w:val="36"/>
        <w:szCs w:val="36"/>
        <w:rtl/>
      </w:rPr>
      <w:id w:val="-93635192"/>
      <w:docPartObj>
        <w:docPartGallery w:val="Page Numbers (Bottom of Page)"/>
        <w:docPartUnique/>
      </w:docPartObj>
    </w:sdtPr>
    <w:sdtEndPr/>
    <w:sdtContent>
      <w:p w:rsidR="008623C9" w:rsidRPr="00FD52FD" w:rsidRDefault="008623C9">
        <w:pPr>
          <w:pStyle w:val="a4"/>
          <w:jc w:val="center"/>
          <w:rPr>
            <w:rFonts w:cs="Aharoni"/>
            <w:b/>
            <w:bCs/>
            <w:sz w:val="36"/>
            <w:szCs w:val="36"/>
          </w:rPr>
        </w:pPr>
        <w:r w:rsidRPr="00FD52FD">
          <w:rPr>
            <w:rFonts w:cs="Aharoni"/>
            <w:b/>
            <w:bCs/>
            <w:sz w:val="36"/>
            <w:szCs w:val="36"/>
          </w:rPr>
          <w:fldChar w:fldCharType="begin"/>
        </w:r>
        <w:r w:rsidRPr="00FD52FD">
          <w:rPr>
            <w:rFonts w:cs="Aharoni"/>
            <w:b/>
            <w:bCs/>
            <w:sz w:val="36"/>
            <w:szCs w:val="36"/>
          </w:rPr>
          <w:instrText>PAGE   \* MERGEFORMAT</w:instrText>
        </w:r>
        <w:r w:rsidRPr="00FD52FD">
          <w:rPr>
            <w:rFonts w:cs="Aharoni"/>
            <w:b/>
            <w:bCs/>
            <w:sz w:val="36"/>
            <w:szCs w:val="36"/>
          </w:rPr>
          <w:fldChar w:fldCharType="separate"/>
        </w:r>
        <w:r w:rsidR="00183E6D" w:rsidRPr="00183E6D">
          <w:rPr>
            <w:rFonts w:cs="Aharoni"/>
            <w:b/>
            <w:bCs/>
            <w:noProof/>
            <w:sz w:val="36"/>
            <w:szCs w:val="36"/>
            <w:rtl/>
            <w:lang w:val="ar-SA"/>
          </w:rPr>
          <w:t>1</w:t>
        </w:r>
        <w:r w:rsidRPr="00FD52FD">
          <w:rPr>
            <w:rFonts w:cs="Aharoni"/>
            <w:b/>
            <w:bCs/>
            <w:sz w:val="36"/>
            <w:szCs w:val="36"/>
          </w:rPr>
          <w:fldChar w:fldCharType="end"/>
        </w:r>
      </w:p>
    </w:sdtContent>
  </w:sdt>
  <w:p w:rsidR="008623C9" w:rsidRDefault="008623C9">
    <w:pPr>
      <w:pStyle w:val="a4"/>
    </w:pPr>
    <w:r>
      <w:rPr>
        <w:noProof/>
      </w:rPr>
      <mc:AlternateContent>
        <mc:Choice Requires="wps">
          <w:drawing>
            <wp:anchor distT="0" distB="0" distL="114300" distR="114300" simplePos="0" relativeHeight="251661312" behindDoc="0" locked="0" layoutInCell="1" allowOverlap="1" wp14:anchorId="1CD4F65B" wp14:editId="30FBD342">
              <wp:simplePos x="0" y="0"/>
              <wp:positionH relativeFrom="column">
                <wp:posOffset>-806570</wp:posOffset>
              </wp:positionH>
              <wp:positionV relativeFrom="paragraph">
                <wp:posOffset>98808</wp:posOffset>
              </wp:positionV>
              <wp:extent cx="6891655" cy="0"/>
              <wp:effectExtent l="0" t="0" r="23495" b="19050"/>
              <wp:wrapNone/>
              <wp:docPr id="3" name="رابط مستقيم 3"/>
              <wp:cNvGraphicFramePr/>
              <a:graphic xmlns:a="http://schemas.openxmlformats.org/drawingml/2006/main">
                <a:graphicData uri="http://schemas.microsoft.com/office/word/2010/wordprocessingShape">
                  <wps:wsp>
                    <wps:cNvCnPr/>
                    <wps:spPr>
                      <a:xfrm>
                        <a:off x="0" y="0"/>
                        <a:ext cx="6891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7.8pt" to="479.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" strokecolor="black [304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E32" w:rsidRDefault="004B3E32" w:rsidP="00FD52FD">
      <w:pPr>
        <w:spacing w:after="0" w:line="240" w:lineRule="auto"/>
      </w:pPr>
      <w:r>
        <w:separator/>
      </w:r>
    </w:p>
  </w:footnote>
  <w:footnote w:type="continuationSeparator" w:id="0">
    <w:p w:rsidR="004B3E32" w:rsidRDefault="004B3E32" w:rsidP="00FD52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3C9" w:rsidRDefault="001A13F1">
    <w:pPr>
      <w:pStyle w:val="a3"/>
      <w:rPr>
        <w:lang w:bidi="ar-EG"/>
      </w:rPr>
    </w:pPr>
    <w:r>
      <w:rPr>
        <w:noProof/>
      </w:rPr>
      <mc:AlternateContent>
        <mc:Choice Requires="wps">
          <w:drawing>
            <wp:anchor distT="0" distB="0" distL="114300" distR="114300" simplePos="0" relativeHeight="251659264" behindDoc="0" locked="0" layoutInCell="1" allowOverlap="1" wp14:anchorId="7796D97C" wp14:editId="71226BAC">
              <wp:simplePos x="0" y="0"/>
              <wp:positionH relativeFrom="column">
                <wp:posOffset>-806570</wp:posOffset>
              </wp:positionH>
              <wp:positionV relativeFrom="paragraph">
                <wp:posOffset>162895</wp:posOffset>
              </wp:positionV>
              <wp:extent cx="6892098" cy="60960"/>
              <wp:effectExtent l="0" t="0" r="23495" b="34290"/>
              <wp:wrapNone/>
              <wp:docPr id="1" name="رابط مستقيم 1"/>
              <wp:cNvGraphicFramePr/>
              <a:graphic xmlns:a="http://schemas.openxmlformats.org/drawingml/2006/main">
                <a:graphicData uri="http://schemas.microsoft.com/office/word/2010/wordprocessingShape">
                  <wps:wsp>
                    <wps:cNvCnPr/>
                    <wps:spPr>
                      <a:xfrm flipV="1">
                        <a:off x="0" y="0"/>
                        <a:ext cx="6892098"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12.85pt" to="479.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" strokecolor="black [3040]"/>
          </w:pict>
        </mc:Fallback>
      </mc:AlternateContent>
    </w:r>
    <w:r w:rsidR="008623C9">
      <w:rPr>
        <w:noProof/>
      </w:rPr>
      <mc:AlternateContent>
        <mc:Choice Requires="wps">
          <w:drawing>
            <wp:anchor distT="0" distB="0" distL="114300" distR="114300" simplePos="0" relativeHeight="251660288" behindDoc="0" locked="0" layoutInCell="1" allowOverlap="1" wp14:anchorId="5089889D" wp14:editId="474AD4DD">
              <wp:simplePos x="0" y="0"/>
              <wp:positionH relativeFrom="column">
                <wp:posOffset>-809386</wp:posOffset>
              </wp:positionH>
              <wp:positionV relativeFrom="paragraph">
                <wp:posOffset>-122555</wp:posOffset>
              </wp:positionV>
              <wp:extent cx="2108579" cy="348018"/>
              <wp:effectExtent l="57150" t="38100" r="82550" b="90170"/>
              <wp:wrapNone/>
              <wp:docPr id="2" name="مستطيل مستدير الزوايا 2"/>
              <wp:cNvGraphicFramePr/>
              <a:graphic xmlns:a="http://schemas.openxmlformats.org/drawingml/2006/main">
                <a:graphicData uri="http://schemas.microsoft.com/office/word/2010/wordprocessingShape">
                  <wps:wsp>
                    <wps:cNvSpPr/>
                    <wps:spPr>
                      <a:xfrm>
                        <a:off x="0" y="0"/>
                        <a:ext cx="2108579" cy="348018"/>
                      </a:xfrm>
                      <a:prstGeom prst="roundRect">
                        <a:avLst/>
                      </a:prstGeom>
                      <a:gradFill>
                        <a:gsLst>
                          <a:gs pos="40000">
                            <a:schemeClr val="dk1">
                              <a:tint val="50000"/>
                              <a:satMod val="300000"/>
                            </a:schemeClr>
                          </a:gs>
                          <a:gs pos="35000">
                            <a:schemeClr val="dk1">
                              <a:tint val="37000"/>
                              <a:satMod val="300000"/>
                            </a:schemeClr>
                          </a:gs>
                          <a:gs pos="100000">
                            <a:schemeClr val="dk1">
                              <a:tint val="15000"/>
                              <a:satMod val="350000"/>
                            </a:schemeClr>
                          </a:gs>
                        </a:gsLst>
                      </a:gradFill>
                    </wps:spPr>
                    <wps:style>
                      <a:lnRef idx="1">
                        <a:schemeClr val="dk1"/>
                      </a:lnRef>
                      <a:fillRef idx="2">
                        <a:schemeClr val="dk1"/>
                      </a:fillRef>
                      <a:effectRef idx="1">
                        <a:schemeClr val="dk1"/>
                      </a:effectRef>
                      <a:fontRef idx="minor">
                        <a:schemeClr val="dk1"/>
                      </a:fontRef>
                    </wps:style>
                    <wps:txbx>
                      <w:txbxContent>
                        <w:p w:rsidR="008623C9" w:rsidRPr="00AD2177" w:rsidRDefault="008623C9" w:rsidP="00AD2177">
                          <w:pPr>
                            <w:jc w:val="center"/>
                            <w:rPr>
                              <w:sz w:val="24"/>
                              <w:szCs w:val="24"/>
                              <w:lang w:bidi="ar-EG"/>
                            </w:rPr>
                          </w:pPr>
                          <w:r w:rsidRPr="00AD2177">
                            <w:rPr>
                              <w:rFonts w:hint="cs"/>
                              <w:sz w:val="24"/>
                              <w:szCs w:val="24"/>
                              <w:rtl/>
                              <w:lang w:bidi="ar-EG"/>
                            </w:rPr>
                            <w:t>التص</w:t>
                          </w:r>
                          <w:r>
                            <w:rPr>
                              <w:rFonts w:hint="cs"/>
                              <w:sz w:val="24"/>
                              <w:szCs w:val="24"/>
                              <w:rtl/>
                              <w:lang w:bidi="ar-EG"/>
                            </w:rPr>
                            <w:t>ـــ</w:t>
                          </w:r>
                          <w:r w:rsidRPr="00AD2177">
                            <w:rPr>
                              <w:rFonts w:hint="cs"/>
                              <w:sz w:val="24"/>
                              <w:szCs w:val="24"/>
                              <w:rtl/>
                              <w:lang w:bidi="ar-EG"/>
                            </w:rPr>
                            <w:t>وف في مقدم</w:t>
                          </w:r>
                          <w:r>
                            <w:rPr>
                              <w:rFonts w:hint="cs"/>
                              <w:sz w:val="24"/>
                              <w:szCs w:val="24"/>
                              <w:rtl/>
                              <w:lang w:bidi="ar-EG"/>
                            </w:rPr>
                            <w:t>ــ</w:t>
                          </w:r>
                          <w:r w:rsidRPr="00AD2177">
                            <w:rPr>
                              <w:rFonts w:hint="cs"/>
                              <w:sz w:val="24"/>
                              <w:szCs w:val="24"/>
                              <w:rtl/>
                              <w:lang w:bidi="ar-EG"/>
                            </w:rPr>
                            <w:t>ة ابن خل</w:t>
                          </w:r>
                          <w:r>
                            <w:rPr>
                              <w:rFonts w:hint="cs"/>
                              <w:sz w:val="24"/>
                              <w:szCs w:val="24"/>
                              <w:rtl/>
                              <w:lang w:bidi="ar-EG"/>
                            </w:rPr>
                            <w:t>ــــ</w:t>
                          </w:r>
                          <w:r w:rsidRPr="00AD2177">
                            <w:rPr>
                              <w:rFonts w:hint="cs"/>
                              <w:sz w:val="24"/>
                              <w:szCs w:val="24"/>
                              <w:rtl/>
                              <w:lang w:bidi="ar-EG"/>
                            </w:rPr>
                            <w:t>دون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63.75pt;margin-top:-9.65pt;width:166.05pt;height:2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" fillcolor="#a1a1a1 [1200]" strokecolor="black [3040]">
              <v:fill color2="#d9d9d9 [496]" rotate="t" angle="180" colors="0 #d0d0d0;22938f #d0d0d0;26214f #bcbcbc" focus="100%" type="gradient"/>
              <v:shadow on="t" color="black" opacity="24903f" origin=",.5" offset="0,.55556mm"/>
              <v:textbox>
                <w:txbxContent>
                  <w:p w:rsidR="008623C9" w:rsidRPr="00AD2177" w:rsidRDefault="008623C9" w:rsidP="00AD2177">
                    <w:pPr>
                      <w:jc w:val="center"/>
                      <w:rPr>
                        <w:sz w:val="24"/>
                        <w:szCs w:val="24"/>
                        <w:lang w:bidi="ar-EG"/>
                      </w:rPr>
                    </w:pPr>
                    <w:r w:rsidRPr="00AD2177">
                      <w:rPr>
                        <w:rFonts w:hint="cs"/>
                        <w:sz w:val="24"/>
                        <w:szCs w:val="24"/>
                        <w:rtl/>
                        <w:lang w:bidi="ar-EG"/>
                      </w:rPr>
                      <w:t>التص</w:t>
                    </w:r>
                    <w:r>
                      <w:rPr>
                        <w:rFonts w:hint="cs"/>
                        <w:sz w:val="24"/>
                        <w:szCs w:val="24"/>
                        <w:rtl/>
                        <w:lang w:bidi="ar-EG"/>
                      </w:rPr>
                      <w:t>ـــ</w:t>
                    </w:r>
                    <w:r w:rsidRPr="00AD2177">
                      <w:rPr>
                        <w:rFonts w:hint="cs"/>
                        <w:sz w:val="24"/>
                        <w:szCs w:val="24"/>
                        <w:rtl/>
                        <w:lang w:bidi="ar-EG"/>
                      </w:rPr>
                      <w:t>وف في مقدم</w:t>
                    </w:r>
                    <w:r>
                      <w:rPr>
                        <w:rFonts w:hint="cs"/>
                        <w:sz w:val="24"/>
                        <w:szCs w:val="24"/>
                        <w:rtl/>
                        <w:lang w:bidi="ar-EG"/>
                      </w:rPr>
                      <w:t>ــ</w:t>
                    </w:r>
                    <w:r w:rsidRPr="00AD2177">
                      <w:rPr>
                        <w:rFonts w:hint="cs"/>
                        <w:sz w:val="24"/>
                        <w:szCs w:val="24"/>
                        <w:rtl/>
                        <w:lang w:bidi="ar-EG"/>
                      </w:rPr>
                      <w:t>ة ابن خل</w:t>
                    </w:r>
                    <w:r>
                      <w:rPr>
                        <w:rFonts w:hint="cs"/>
                        <w:sz w:val="24"/>
                        <w:szCs w:val="24"/>
                        <w:rtl/>
                        <w:lang w:bidi="ar-EG"/>
                      </w:rPr>
                      <w:t>ــــ</w:t>
                    </w:r>
                    <w:r w:rsidRPr="00AD2177">
                      <w:rPr>
                        <w:rFonts w:hint="cs"/>
                        <w:sz w:val="24"/>
                        <w:szCs w:val="24"/>
                        <w:rtl/>
                        <w:lang w:bidi="ar-EG"/>
                      </w:rPr>
                      <w:t>دون</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F02F5"/>
    <w:multiLevelType w:val="hybridMultilevel"/>
    <w:tmpl w:val="1C4604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2D685B"/>
    <w:multiLevelType w:val="hybridMultilevel"/>
    <w:tmpl w:val="5A54D684"/>
    <w:lvl w:ilvl="0" w:tplc="EA7AF4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385D5A"/>
    <w:multiLevelType w:val="hybridMultilevel"/>
    <w:tmpl w:val="23E8DBAE"/>
    <w:lvl w:ilvl="0" w:tplc="EA7AF420">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046B71"/>
    <w:multiLevelType w:val="hybridMultilevel"/>
    <w:tmpl w:val="39A00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90"/>
    <w:rsid w:val="000015C0"/>
    <w:rsid w:val="000232A6"/>
    <w:rsid w:val="000647E6"/>
    <w:rsid w:val="000763F2"/>
    <w:rsid w:val="000A336A"/>
    <w:rsid w:val="000D241F"/>
    <w:rsid w:val="000D2CBF"/>
    <w:rsid w:val="000E6AB1"/>
    <w:rsid w:val="00122DCB"/>
    <w:rsid w:val="001629C8"/>
    <w:rsid w:val="00166B5F"/>
    <w:rsid w:val="001761BC"/>
    <w:rsid w:val="00183CFB"/>
    <w:rsid w:val="00183E6D"/>
    <w:rsid w:val="001A13F1"/>
    <w:rsid w:val="001B4BEC"/>
    <w:rsid w:val="001C75D1"/>
    <w:rsid w:val="001F3B6B"/>
    <w:rsid w:val="00202557"/>
    <w:rsid w:val="00243FFD"/>
    <w:rsid w:val="0025298E"/>
    <w:rsid w:val="00253064"/>
    <w:rsid w:val="0028017E"/>
    <w:rsid w:val="00296406"/>
    <w:rsid w:val="002A0EC3"/>
    <w:rsid w:val="002A3400"/>
    <w:rsid w:val="002E00BA"/>
    <w:rsid w:val="003010AB"/>
    <w:rsid w:val="003119AB"/>
    <w:rsid w:val="00316CD2"/>
    <w:rsid w:val="00323228"/>
    <w:rsid w:val="003C341E"/>
    <w:rsid w:val="00424566"/>
    <w:rsid w:val="00426F28"/>
    <w:rsid w:val="004439D2"/>
    <w:rsid w:val="004B3E32"/>
    <w:rsid w:val="00533049"/>
    <w:rsid w:val="00575957"/>
    <w:rsid w:val="00582B40"/>
    <w:rsid w:val="0058328D"/>
    <w:rsid w:val="005B058A"/>
    <w:rsid w:val="006261A5"/>
    <w:rsid w:val="00626B74"/>
    <w:rsid w:val="00633FBB"/>
    <w:rsid w:val="00645515"/>
    <w:rsid w:val="00690D31"/>
    <w:rsid w:val="0069764E"/>
    <w:rsid w:val="006C33D0"/>
    <w:rsid w:val="006C7AF9"/>
    <w:rsid w:val="006F1116"/>
    <w:rsid w:val="00722960"/>
    <w:rsid w:val="007311A0"/>
    <w:rsid w:val="0073775F"/>
    <w:rsid w:val="00754613"/>
    <w:rsid w:val="007710EF"/>
    <w:rsid w:val="00783204"/>
    <w:rsid w:val="0078543A"/>
    <w:rsid w:val="007921DB"/>
    <w:rsid w:val="007B6784"/>
    <w:rsid w:val="007F0EE8"/>
    <w:rsid w:val="008339C7"/>
    <w:rsid w:val="00846BF9"/>
    <w:rsid w:val="008623C9"/>
    <w:rsid w:val="008676EE"/>
    <w:rsid w:val="00872436"/>
    <w:rsid w:val="008A65E0"/>
    <w:rsid w:val="008B76F1"/>
    <w:rsid w:val="008D6402"/>
    <w:rsid w:val="008F0342"/>
    <w:rsid w:val="00910A2E"/>
    <w:rsid w:val="00913341"/>
    <w:rsid w:val="00933442"/>
    <w:rsid w:val="00941C18"/>
    <w:rsid w:val="00943A60"/>
    <w:rsid w:val="009604DB"/>
    <w:rsid w:val="00964756"/>
    <w:rsid w:val="00980EB2"/>
    <w:rsid w:val="00996E36"/>
    <w:rsid w:val="009A0D61"/>
    <w:rsid w:val="009F1176"/>
    <w:rsid w:val="00A10E1D"/>
    <w:rsid w:val="00A1781D"/>
    <w:rsid w:val="00A22ECF"/>
    <w:rsid w:val="00A54F4E"/>
    <w:rsid w:val="00AA4FB8"/>
    <w:rsid w:val="00AD2177"/>
    <w:rsid w:val="00B06CE0"/>
    <w:rsid w:val="00B14D96"/>
    <w:rsid w:val="00B24B3A"/>
    <w:rsid w:val="00B5739A"/>
    <w:rsid w:val="00B67555"/>
    <w:rsid w:val="00B92FAA"/>
    <w:rsid w:val="00B93219"/>
    <w:rsid w:val="00B9326F"/>
    <w:rsid w:val="00BE3B37"/>
    <w:rsid w:val="00BE4F02"/>
    <w:rsid w:val="00BE62CE"/>
    <w:rsid w:val="00C37014"/>
    <w:rsid w:val="00C3742C"/>
    <w:rsid w:val="00C426EC"/>
    <w:rsid w:val="00C612AD"/>
    <w:rsid w:val="00C72947"/>
    <w:rsid w:val="00C86DFF"/>
    <w:rsid w:val="00C949CE"/>
    <w:rsid w:val="00CB4C1C"/>
    <w:rsid w:val="00CE4721"/>
    <w:rsid w:val="00D1764B"/>
    <w:rsid w:val="00D369D8"/>
    <w:rsid w:val="00D41740"/>
    <w:rsid w:val="00D43090"/>
    <w:rsid w:val="00D461CE"/>
    <w:rsid w:val="00D55272"/>
    <w:rsid w:val="00D735D2"/>
    <w:rsid w:val="00D823B5"/>
    <w:rsid w:val="00D85853"/>
    <w:rsid w:val="00DC70B0"/>
    <w:rsid w:val="00DE6A39"/>
    <w:rsid w:val="00E0231B"/>
    <w:rsid w:val="00E25EB8"/>
    <w:rsid w:val="00E3016B"/>
    <w:rsid w:val="00E3036C"/>
    <w:rsid w:val="00E42B03"/>
    <w:rsid w:val="00E6603B"/>
    <w:rsid w:val="00E807B0"/>
    <w:rsid w:val="00E90D87"/>
    <w:rsid w:val="00F11DA0"/>
    <w:rsid w:val="00F33607"/>
    <w:rsid w:val="00F34F7E"/>
    <w:rsid w:val="00F51F32"/>
    <w:rsid w:val="00F549FF"/>
    <w:rsid w:val="00F5693F"/>
    <w:rsid w:val="00F56C12"/>
    <w:rsid w:val="00F71C0D"/>
    <w:rsid w:val="00F859BC"/>
    <w:rsid w:val="00F92604"/>
    <w:rsid w:val="00FA1874"/>
    <w:rsid w:val="00FD3332"/>
    <w:rsid w:val="00FD52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2FD"/>
    <w:pPr>
      <w:tabs>
        <w:tab w:val="center" w:pos="4153"/>
        <w:tab w:val="right" w:pos="8306"/>
      </w:tabs>
      <w:spacing w:after="0" w:line="240" w:lineRule="auto"/>
    </w:pPr>
  </w:style>
  <w:style w:type="character" w:customStyle="1" w:styleId="Char">
    <w:name w:val="رأس الصفحة Char"/>
    <w:basedOn w:val="a0"/>
    <w:link w:val="a3"/>
    <w:uiPriority w:val="99"/>
    <w:rsid w:val="00FD52FD"/>
  </w:style>
  <w:style w:type="paragraph" w:styleId="a4">
    <w:name w:val="footer"/>
    <w:basedOn w:val="a"/>
    <w:link w:val="Char0"/>
    <w:uiPriority w:val="99"/>
    <w:unhideWhenUsed/>
    <w:rsid w:val="00FD52FD"/>
    <w:pPr>
      <w:tabs>
        <w:tab w:val="center" w:pos="4153"/>
        <w:tab w:val="right" w:pos="8306"/>
      </w:tabs>
      <w:spacing w:after="0" w:line="240" w:lineRule="auto"/>
    </w:pPr>
  </w:style>
  <w:style w:type="character" w:customStyle="1" w:styleId="Char0">
    <w:name w:val="تذييل الصفحة Char"/>
    <w:basedOn w:val="a0"/>
    <w:link w:val="a4"/>
    <w:uiPriority w:val="99"/>
    <w:rsid w:val="00FD52FD"/>
  </w:style>
  <w:style w:type="paragraph" w:styleId="a5">
    <w:name w:val="footnote text"/>
    <w:basedOn w:val="a"/>
    <w:link w:val="Char1"/>
    <w:uiPriority w:val="99"/>
    <w:unhideWhenUsed/>
    <w:rsid w:val="00D41740"/>
    <w:pPr>
      <w:spacing w:after="0" w:line="240" w:lineRule="auto"/>
    </w:pPr>
    <w:rPr>
      <w:sz w:val="20"/>
      <w:szCs w:val="20"/>
    </w:rPr>
  </w:style>
  <w:style w:type="character" w:customStyle="1" w:styleId="Char1">
    <w:name w:val="نص حاشية سفلية Char"/>
    <w:basedOn w:val="a0"/>
    <w:link w:val="a5"/>
    <w:uiPriority w:val="99"/>
    <w:rsid w:val="00D41740"/>
    <w:rPr>
      <w:sz w:val="20"/>
      <w:szCs w:val="20"/>
    </w:rPr>
  </w:style>
  <w:style w:type="character" w:styleId="a6">
    <w:name w:val="footnote reference"/>
    <w:basedOn w:val="a0"/>
    <w:uiPriority w:val="99"/>
    <w:semiHidden/>
    <w:unhideWhenUsed/>
    <w:rsid w:val="00D41740"/>
    <w:rPr>
      <w:vertAlign w:val="superscript"/>
    </w:rPr>
  </w:style>
  <w:style w:type="character" w:styleId="Hyperlink">
    <w:name w:val="Hyperlink"/>
    <w:basedOn w:val="a0"/>
    <w:uiPriority w:val="99"/>
    <w:unhideWhenUsed/>
    <w:rsid w:val="007B6784"/>
    <w:rPr>
      <w:color w:val="0000FF" w:themeColor="hyperlink"/>
      <w:u w:val="single"/>
    </w:rPr>
  </w:style>
  <w:style w:type="paragraph" w:styleId="a7">
    <w:name w:val="Balloon Text"/>
    <w:basedOn w:val="a"/>
    <w:link w:val="Char2"/>
    <w:uiPriority w:val="99"/>
    <w:semiHidden/>
    <w:unhideWhenUsed/>
    <w:rsid w:val="001629C8"/>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1629C8"/>
    <w:rPr>
      <w:rFonts w:ascii="Tahoma" w:hAnsi="Tahoma" w:cs="Tahoma"/>
      <w:sz w:val="16"/>
      <w:szCs w:val="16"/>
    </w:rPr>
  </w:style>
  <w:style w:type="paragraph" w:styleId="a8">
    <w:name w:val="List Paragraph"/>
    <w:basedOn w:val="a"/>
    <w:uiPriority w:val="34"/>
    <w:qFormat/>
    <w:rsid w:val="009A0D61"/>
    <w:pPr>
      <w:ind w:left="720"/>
      <w:contextualSpacing/>
    </w:pPr>
  </w:style>
  <w:style w:type="table" w:styleId="a9">
    <w:name w:val="Table Grid"/>
    <w:basedOn w:val="a1"/>
    <w:uiPriority w:val="59"/>
    <w:rsid w:val="00C42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Light Shading"/>
    <w:basedOn w:val="a1"/>
    <w:uiPriority w:val="60"/>
    <w:rsid w:val="00F336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D52FD"/>
    <w:pPr>
      <w:tabs>
        <w:tab w:val="center" w:pos="4153"/>
        <w:tab w:val="right" w:pos="8306"/>
      </w:tabs>
      <w:spacing w:after="0" w:line="240" w:lineRule="auto"/>
    </w:pPr>
  </w:style>
  <w:style w:type="character" w:customStyle="1" w:styleId="Char">
    <w:name w:val="رأس الصفحة Char"/>
    <w:basedOn w:val="a0"/>
    <w:link w:val="a3"/>
    <w:uiPriority w:val="99"/>
    <w:rsid w:val="00FD52FD"/>
  </w:style>
  <w:style w:type="paragraph" w:styleId="a4">
    <w:name w:val="footer"/>
    <w:basedOn w:val="a"/>
    <w:link w:val="Char0"/>
    <w:uiPriority w:val="99"/>
    <w:unhideWhenUsed/>
    <w:rsid w:val="00FD52FD"/>
    <w:pPr>
      <w:tabs>
        <w:tab w:val="center" w:pos="4153"/>
        <w:tab w:val="right" w:pos="8306"/>
      </w:tabs>
      <w:spacing w:after="0" w:line="240" w:lineRule="auto"/>
    </w:pPr>
  </w:style>
  <w:style w:type="character" w:customStyle="1" w:styleId="Char0">
    <w:name w:val="تذييل الصفحة Char"/>
    <w:basedOn w:val="a0"/>
    <w:link w:val="a4"/>
    <w:uiPriority w:val="99"/>
    <w:rsid w:val="00FD52FD"/>
  </w:style>
  <w:style w:type="paragraph" w:styleId="a5">
    <w:name w:val="footnote text"/>
    <w:basedOn w:val="a"/>
    <w:link w:val="Char1"/>
    <w:uiPriority w:val="99"/>
    <w:unhideWhenUsed/>
    <w:rsid w:val="00D41740"/>
    <w:pPr>
      <w:spacing w:after="0" w:line="240" w:lineRule="auto"/>
    </w:pPr>
    <w:rPr>
      <w:sz w:val="20"/>
      <w:szCs w:val="20"/>
    </w:rPr>
  </w:style>
  <w:style w:type="character" w:customStyle="1" w:styleId="Char1">
    <w:name w:val="نص حاشية سفلية Char"/>
    <w:basedOn w:val="a0"/>
    <w:link w:val="a5"/>
    <w:uiPriority w:val="99"/>
    <w:rsid w:val="00D41740"/>
    <w:rPr>
      <w:sz w:val="20"/>
      <w:szCs w:val="20"/>
    </w:rPr>
  </w:style>
  <w:style w:type="character" w:styleId="a6">
    <w:name w:val="footnote reference"/>
    <w:basedOn w:val="a0"/>
    <w:uiPriority w:val="99"/>
    <w:semiHidden/>
    <w:unhideWhenUsed/>
    <w:rsid w:val="00D41740"/>
    <w:rPr>
      <w:vertAlign w:val="superscript"/>
    </w:rPr>
  </w:style>
  <w:style w:type="character" w:styleId="Hyperlink">
    <w:name w:val="Hyperlink"/>
    <w:basedOn w:val="a0"/>
    <w:uiPriority w:val="99"/>
    <w:unhideWhenUsed/>
    <w:rsid w:val="007B6784"/>
    <w:rPr>
      <w:color w:val="0000FF" w:themeColor="hyperlink"/>
      <w:u w:val="single"/>
    </w:rPr>
  </w:style>
  <w:style w:type="paragraph" w:styleId="a7">
    <w:name w:val="Balloon Text"/>
    <w:basedOn w:val="a"/>
    <w:link w:val="Char2"/>
    <w:uiPriority w:val="99"/>
    <w:semiHidden/>
    <w:unhideWhenUsed/>
    <w:rsid w:val="001629C8"/>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1629C8"/>
    <w:rPr>
      <w:rFonts w:ascii="Tahoma" w:hAnsi="Tahoma" w:cs="Tahoma"/>
      <w:sz w:val="16"/>
      <w:szCs w:val="16"/>
    </w:rPr>
  </w:style>
  <w:style w:type="paragraph" w:styleId="a8">
    <w:name w:val="List Paragraph"/>
    <w:basedOn w:val="a"/>
    <w:uiPriority w:val="34"/>
    <w:qFormat/>
    <w:rsid w:val="009A0D61"/>
    <w:pPr>
      <w:ind w:left="720"/>
      <w:contextualSpacing/>
    </w:pPr>
  </w:style>
  <w:style w:type="table" w:styleId="a9">
    <w:name w:val="Table Grid"/>
    <w:basedOn w:val="a1"/>
    <w:uiPriority w:val="59"/>
    <w:rsid w:val="00C426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Light Shading"/>
    <w:basedOn w:val="a1"/>
    <w:uiPriority w:val="60"/>
    <w:rsid w:val="00F3360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48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9E7E-585E-41C1-823C-F703831A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Pages>
  <Words>318</Words>
  <Characters>1814</Characters>
  <Application>Microsoft Office Word</Application>
  <DocSecurity>0</DocSecurity>
  <Lines>15</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Hussein</cp:lastModifiedBy>
  <cp:revision>152</cp:revision>
  <cp:lastPrinted>2021-10-12T16:55:00Z</cp:lastPrinted>
  <dcterms:created xsi:type="dcterms:W3CDTF">2020-10-18T21:31:00Z</dcterms:created>
  <dcterms:modified xsi:type="dcterms:W3CDTF">2021-10-24T21:03:00Z</dcterms:modified>
</cp:coreProperties>
</file>